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v.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A26D65">
              <w:rPr>
                <w:rFonts w:ascii="Times New Roman" w:hAnsi="Times New Roman" w:cs="Times New Roman"/>
                <w:b/>
              </w:rPr>
              <w:t xml:space="preserve"> 4.</w:t>
            </w:r>
            <w:r w:rsidR="005E47D2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3B4BD9">
              <w:rPr>
                <w:rFonts w:ascii="Times New Roman" w:hAnsi="Times New Roman" w:cs="Times New Roman"/>
                <w:b/>
              </w:rPr>
              <w:t>.</w:t>
            </w:r>
            <w:r w:rsidR="006537C8">
              <w:rPr>
                <w:rFonts w:ascii="Times New Roman" w:hAnsi="Times New Roman" w:cs="Times New Roman"/>
                <w:b/>
              </w:rPr>
              <w:t xml:space="preserve">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най-добра подкрепа на учениците в неравностойно положение</w:t>
            </w:r>
            <w:r w:rsidR="00A26D65" w:rsidRPr="00A26D65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A832CD" w:rsidRPr="003D44D8" w:rsidTr="00A832CD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C66F80" w:rsidRPr="00122DF6" w:rsidRDefault="00122DF6" w:rsidP="00C66F80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Повишаване уменията на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преподаватели </w:t>
            </w:r>
            <w:r w:rsidR="006A3843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>и обучаващи</w:t>
            </w:r>
            <w:r w:rsidR="006A3843" w:rsidRPr="00122DF6">
              <w:rPr>
                <w:rFonts w:ascii="Times New Roman" w:hAnsi="Times New Roman" w:cs="Times New Roman"/>
                <w:color w:val="538135" w:themeColor="accent6" w:themeShade="BF"/>
              </w:rPr>
              <w:t>те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да 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създават и 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използват 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дигитално учебно съдържание</w:t>
            </w:r>
            <w:r w:rsidR="006A3843" w:rsidRPr="00122DF6">
              <w:rPr>
                <w:rFonts w:ascii="Times New Roman" w:hAnsi="Times New Roman" w:cs="Times New Roman"/>
                <w:color w:val="538135" w:themeColor="accent6" w:themeShade="BF"/>
              </w:rPr>
              <w:t>е</w:t>
            </w:r>
          </w:p>
          <w:p w:rsidR="00C66F80" w:rsidRPr="00122DF6" w:rsidRDefault="00122DF6" w:rsidP="00C66F80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Създаване на механизъм за поддържане на знанията и уменията на учителите свързани с технологични промени в съответния отрасъл</w:t>
            </w:r>
          </w:p>
          <w:p w:rsidR="00C66F80" w:rsidRPr="00122DF6" w:rsidRDefault="00122DF6" w:rsidP="00C66F80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Идентифициране на подходящи методи за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учене и преподаване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, насочени към усвояване на преносими умения (интегрирано в ПОО)</w:t>
            </w:r>
            <w:r w:rsidR="00C66F80" w:rsidRPr="00122DF6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</w:p>
          <w:p w:rsidR="00510267" w:rsidRDefault="00122DF6" w:rsidP="0051026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Организиране на подходящи о</w:t>
            </w:r>
            <w:r w:rsidR="00510267" w:rsidRPr="00122DF6">
              <w:rPr>
                <w:rFonts w:ascii="Times New Roman" w:hAnsi="Times New Roman" w:cs="Times New Roman"/>
                <w:color w:val="538135" w:themeColor="accent6" w:themeShade="BF"/>
              </w:rPr>
              <w:t>бучени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я</w:t>
            </w:r>
            <w:r w:rsidR="00510267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6A3843"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на преподавателите </w:t>
            </w:r>
            <w:r w:rsidR="00510267" w:rsidRPr="00122DF6">
              <w:rPr>
                <w:rFonts w:ascii="Times New Roman" w:hAnsi="Times New Roman" w:cs="Times New Roman"/>
                <w:color w:val="538135" w:themeColor="accent6" w:themeShade="BF"/>
              </w:rPr>
              <w:t>в подкрепа на практическото прилагане на подходи, методи, инструменти и техники</w:t>
            </w:r>
          </w:p>
          <w:p w:rsidR="00756AC9" w:rsidRPr="00122DF6" w:rsidRDefault="00756AC9" w:rsidP="0051026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Усвояване умения за ПОО на различни целеви групи – мигранти, хора с увреждания, застрашени от отпадане и др.</w:t>
            </w:r>
          </w:p>
          <w:p w:rsidR="00A832CD" w:rsidRPr="00C454C8" w:rsidRDefault="00122DF6" w:rsidP="00C454C8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</w:t>
            </w:r>
            <w:r w:rsidR="00A832CD" w:rsidRPr="00C454C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A832CD" w:rsidRPr="0085763E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A832CD" w:rsidRPr="003D44D8" w:rsidTr="00A832CD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:rsidR="00C820C3" w:rsidRPr="00122DF6" w:rsidRDefault="00DC17DE" w:rsidP="00122DF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Разработен</w:t>
            </w:r>
            <w:r w:rsidR="00122DF6" w:rsidRPr="00122DF6">
              <w:rPr>
                <w:rFonts w:ascii="Times New Roman" w:hAnsi="Times New Roman" w:cs="Times New Roman"/>
                <w:color w:val="538135" w:themeColor="accent6" w:themeShade="BF"/>
              </w:rPr>
              <w:t>и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образователн</w:t>
            </w:r>
            <w:r w:rsidR="00122DF6" w:rsidRPr="00122DF6">
              <w:rPr>
                <w:rFonts w:ascii="Times New Roman" w:hAnsi="Times New Roman" w:cs="Times New Roman"/>
                <w:color w:val="538135" w:themeColor="accent6" w:themeShade="BF"/>
              </w:rPr>
              <w:t>и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ресурси </w:t>
            </w:r>
            <w:r w:rsidR="00122DF6" w:rsidRPr="00122DF6">
              <w:rPr>
                <w:rFonts w:ascii="Times New Roman" w:hAnsi="Times New Roman" w:cs="Times New Roman"/>
                <w:color w:val="538135" w:themeColor="accent6" w:themeShade="BF"/>
              </w:rPr>
              <w:t>вкл. уеббазирани за работа както в рамките на учебния час така и извън училище</w:t>
            </w:r>
          </w:p>
          <w:p w:rsidR="00122DF6" w:rsidRPr="00122DF6" w:rsidRDefault="00122DF6" w:rsidP="00122DF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Разработване на учебни програми за повишаване на квалификацията. Разработване на уеббазирано обучение за повишаване на квалификацията им.</w:t>
            </w:r>
          </w:p>
          <w:p w:rsidR="00510267" w:rsidRPr="00756AC9" w:rsidRDefault="00122DF6" w:rsidP="00756AC9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Създаден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, 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>съгласувано със социалните партньори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,</w:t>
            </w:r>
            <w:r w:rsidRPr="00122DF6">
              <w:rPr>
                <w:rFonts w:ascii="Times New Roman" w:hAnsi="Times New Roman" w:cs="Times New Roman"/>
                <w:color w:val="538135" w:themeColor="accent6" w:themeShade="BF"/>
              </w:rPr>
              <w:t xml:space="preserve"> механизъм за задължително ежегодно обучение на обучаващите в предприятията в съответния отрасъл.</w:t>
            </w:r>
          </w:p>
        </w:tc>
      </w:tr>
      <w:tr w:rsidR="00A832CD" w:rsidRPr="003D44D8" w:rsidTr="00A832CD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A832CD" w:rsidRPr="00756AC9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756AC9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122DF6" w:rsidRPr="00756AC9" w:rsidRDefault="00122DF6" w:rsidP="00510267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Цифровизацията</w:t>
            </w:r>
            <w:r w:rsidR="002316E4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в образованието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съществено изостава от цифровизацията в обществото и в бизнеса. Най-краткият път за преодоляването на това изоставане е инвестиция в квалификацията на учителите. Другите пътища (промени в учебното съдържание, промени в стандартите, обогатяване на материалната база, 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lastRenderedPageBreak/>
              <w:t>разработване на уеббазирани образователни ресурси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и др.)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са задължителни, но няма да имат толкова бърз ефект, колкото директната инвестиция в преподавателите.</w:t>
            </w:r>
          </w:p>
          <w:p w:rsidR="00756AC9" w:rsidRDefault="00756AC9" w:rsidP="00510267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Гъвкавите форми на обучение, излизането на преподавателя извън рамката на „лектор“ налагат усвояването н</w:t>
            </w:r>
            <w:r w:rsidR="0094201B">
              <w:rPr>
                <w:rFonts w:ascii="Times New Roman" w:hAnsi="Times New Roman" w:cs="Times New Roman"/>
                <w:color w:val="538135" w:themeColor="accent6" w:themeShade="BF"/>
              </w:rPr>
              <w:t>а умения които няма как по „инт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уиция“ да се придобият.</w:t>
            </w:r>
          </w:p>
          <w:p w:rsidR="002316E4" w:rsidRPr="00756AC9" w:rsidRDefault="002316E4" w:rsidP="00510267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Цифровите технологии позволяват на хората да се учат навсякъде, по всяко време, на всяко устройство и с помощта на хората в неравностойно положение, за подкрепа на учащи с увреждания/със специални потребности да завършат циклите на образование и за улесняване на прехода им към пазара на труда, включително чрез борба срещу сегрегацията и дискриминацията в областта на образованието и обучението.</w:t>
            </w:r>
          </w:p>
          <w:p w:rsidR="00756AC9" w:rsidRDefault="00756AC9" w:rsidP="00510267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От актуални справки се вижда, че:</w:t>
            </w:r>
          </w:p>
          <w:p w:rsidR="00510267" w:rsidRPr="00756AC9" w:rsidRDefault="00510267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Между 50 % и 80 % от учащите се никога не използват цифрови учебници, софтуер за упражнения, предавания/ симулации или образователни игри.</w:t>
            </w:r>
          </w:p>
          <w:p w:rsidR="00A832CD" w:rsidRPr="00756AC9" w:rsidRDefault="00510267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70 % от учителите искат обучения за подобряване на компютърните умения.</w:t>
            </w:r>
          </w:p>
        </w:tc>
      </w:tr>
      <w:tr w:rsidR="00A832CD" w:rsidRPr="003D44D8" w:rsidTr="00A832CD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510267" w:rsidRPr="00756AC9" w:rsidRDefault="00510267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Анализ на актуалното състояние и идентифициране на 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>възможности за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развитие на компетентностите на </w:t>
            </w:r>
            <w:r w:rsidR="00C820C3" w:rsidRPr="00756AC9">
              <w:rPr>
                <w:rFonts w:ascii="Times New Roman" w:hAnsi="Times New Roman" w:cs="Times New Roman"/>
                <w:color w:val="538135" w:themeColor="accent6" w:themeShade="BF"/>
              </w:rPr>
              <w:t>учителите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в ПОО 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във връзка с осигуряването на </w:t>
            </w:r>
            <w:r w:rsidR="00C820C3" w:rsidRPr="00756AC9">
              <w:rPr>
                <w:rFonts w:ascii="Times New Roman" w:hAnsi="Times New Roman" w:cs="Times New Roman"/>
                <w:color w:val="538135" w:themeColor="accent6" w:themeShade="BF"/>
              </w:rPr>
              <w:t>новаторски методи на преподаване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и във връзка с новите технологии в бизнеса</w:t>
            </w:r>
          </w:p>
          <w:p w:rsidR="00C820C3" w:rsidRPr="00756AC9" w:rsidRDefault="00510267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Разработване на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уеб базирани </w:t>
            </w: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C820C3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ресурси </w:t>
            </w:r>
            <w:r w:rsidR="00756AC9" w:rsidRPr="00756AC9">
              <w:rPr>
                <w:rFonts w:ascii="Times New Roman" w:hAnsi="Times New Roman" w:cs="Times New Roman"/>
                <w:color w:val="538135" w:themeColor="accent6" w:themeShade="BF"/>
              </w:rPr>
              <w:t>за подготовка на учители</w:t>
            </w:r>
            <w:r w:rsidR="00C820C3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</w:p>
          <w:p w:rsidR="00756AC9" w:rsidRPr="00756AC9" w:rsidRDefault="00756AC9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Въвеждане н механизъм за поддържане и ъпгрейдване на квалификацията на учителите в ПОО (различен от учителите в общото образование) </w:t>
            </w:r>
          </w:p>
          <w:p w:rsidR="00756AC9" w:rsidRPr="00756AC9" w:rsidRDefault="00756AC9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Създаване на нормативни предпоставки за задължителна работа във фирмите на обучаващите</w:t>
            </w:r>
          </w:p>
          <w:p w:rsidR="00756AC9" w:rsidRPr="00756AC9" w:rsidRDefault="00756AC9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Създаване на предпоставки за привличане и подготвяне на специалисти от бизнеса като обучаващи за отделни курсове.</w:t>
            </w:r>
          </w:p>
          <w:p w:rsidR="00756AC9" w:rsidRPr="00756AC9" w:rsidRDefault="00C820C3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П</w:t>
            </w:r>
            <w:r w:rsidR="00510267" w:rsidRPr="00756AC9">
              <w:rPr>
                <w:rFonts w:ascii="Times New Roman" w:hAnsi="Times New Roman" w:cs="Times New Roman"/>
                <w:color w:val="538135" w:themeColor="accent6" w:themeShade="BF"/>
              </w:rPr>
              <w:t>ровеждане на обучени</w:t>
            </w:r>
            <w:r w:rsidR="00DD4E4D" w:rsidRPr="00756AC9">
              <w:rPr>
                <w:rFonts w:ascii="Times New Roman" w:hAnsi="Times New Roman" w:cs="Times New Roman"/>
                <w:color w:val="538135" w:themeColor="accent6" w:themeShade="BF"/>
              </w:rPr>
              <w:t>я</w:t>
            </w:r>
            <w:r w:rsidR="00510267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 на различните целеви групи</w:t>
            </w:r>
            <w:r w:rsidR="00DD4E4D" w:rsidRPr="00756AC9">
              <w:rPr>
                <w:rFonts w:ascii="Times New Roman" w:hAnsi="Times New Roman" w:cs="Times New Roman"/>
                <w:color w:val="538135" w:themeColor="accent6" w:themeShade="BF"/>
              </w:rPr>
              <w:t xml:space="preserve">/ </w:t>
            </w:r>
          </w:p>
        </w:tc>
      </w:tr>
      <w:tr w:rsidR="00A832CD" w:rsidRPr="003D44D8" w:rsidTr="00A832CD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56AC9" w:rsidRPr="00756AC9" w:rsidRDefault="00756AC9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Учители</w:t>
            </w:r>
          </w:p>
          <w:p w:rsidR="00756AC9" w:rsidRPr="00756AC9" w:rsidRDefault="00756AC9" w:rsidP="00756AC9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Обучаващи в предприятията</w:t>
            </w:r>
          </w:p>
          <w:p w:rsidR="00510267" w:rsidRPr="00756AC9" w:rsidRDefault="00756AC9" w:rsidP="00DD4E4D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756AC9">
              <w:rPr>
                <w:rFonts w:ascii="Times New Roman" w:hAnsi="Times New Roman" w:cs="Times New Roman"/>
                <w:color w:val="538135" w:themeColor="accent6" w:themeShade="BF"/>
              </w:rPr>
              <w:t>Работещи в институции в системата на ПОО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621BCB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2316E4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621BC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621BC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621BC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621BC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BCB" w:rsidRDefault="00621BCB" w:rsidP="00830D8F">
      <w:pPr>
        <w:spacing w:after="0" w:line="240" w:lineRule="auto"/>
      </w:pPr>
      <w:r>
        <w:separator/>
      </w:r>
    </w:p>
  </w:endnote>
  <w:endnote w:type="continuationSeparator" w:id="0">
    <w:p w:rsidR="00621BCB" w:rsidRDefault="00621BCB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2DF6" w:rsidRDefault="00122D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3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2DF6" w:rsidRDefault="00122D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BCB" w:rsidRDefault="00621BCB" w:rsidP="00830D8F">
      <w:pPr>
        <w:spacing w:after="0" w:line="240" w:lineRule="auto"/>
      </w:pPr>
      <w:r>
        <w:separator/>
      </w:r>
    </w:p>
  </w:footnote>
  <w:footnote w:type="continuationSeparator" w:id="0">
    <w:p w:rsidR="00621BCB" w:rsidRDefault="00621BCB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DF6" w:rsidRDefault="00122DF6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22DF6" w:rsidRPr="00C357A4" w:rsidRDefault="00122DF6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122DF6" w:rsidRPr="00C357A4" w:rsidRDefault="00122DF6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„Наука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122DF6" w:rsidRPr="00C357A4" w:rsidRDefault="00122DF6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122DF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122DF6" w:rsidRPr="00C357A4" w:rsidRDefault="00122DF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122DF6" w:rsidRPr="00C357A4" w:rsidRDefault="00122DF6" w:rsidP="00830D8F">
    <w:pPr>
      <w:pStyle w:val="Header"/>
      <w:jc w:val="center"/>
      <w:rPr>
        <w:rFonts w:ascii="Times New Roman" w:hAnsi="Times New Roman" w:cs="Times New Roman"/>
        <w:b/>
      </w:rPr>
    </w:pPr>
  </w:p>
  <w:p w:rsidR="00122DF6" w:rsidRPr="00C357A4" w:rsidRDefault="00122DF6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122DF6" w:rsidRPr="00C357A4" w:rsidRDefault="00122DF6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60AE6"/>
    <w:multiLevelType w:val="hybridMultilevel"/>
    <w:tmpl w:val="A5DC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A3DB5"/>
    <w:multiLevelType w:val="hybridMultilevel"/>
    <w:tmpl w:val="241EEF9E"/>
    <w:lvl w:ilvl="0" w:tplc="52A037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62264D"/>
    <w:multiLevelType w:val="hybridMultilevel"/>
    <w:tmpl w:val="11AC5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22DF6"/>
    <w:rsid w:val="00127F14"/>
    <w:rsid w:val="001472C6"/>
    <w:rsid w:val="0019284F"/>
    <w:rsid w:val="001A00EC"/>
    <w:rsid w:val="002316E4"/>
    <w:rsid w:val="002A52FC"/>
    <w:rsid w:val="002D4006"/>
    <w:rsid w:val="00310813"/>
    <w:rsid w:val="00322C67"/>
    <w:rsid w:val="00362208"/>
    <w:rsid w:val="003B4BD9"/>
    <w:rsid w:val="003D44D8"/>
    <w:rsid w:val="003E480C"/>
    <w:rsid w:val="004127DF"/>
    <w:rsid w:val="004504CC"/>
    <w:rsid w:val="00510267"/>
    <w:rsid w:val="00544C59"/>
    <w:rsid w:val="00563369"/>
    <w:rsid w:val="005A0098"/>
    <w:rsid w:val="005A1CED"/>
    <w:rsid w:val="005C6D6B"/>
    <w:rsid w:val="005E47D2"/>
    <w:rsid w:val="00621BCB"/>
    <w:rsid w:val="006255DD"/>
    <w:rsid w:val="006537C8"/>
    <w:rsid w:val="00657B19"/>
    <w:rsid w:val="0069155A"/>
    <w:rsid w:val="00697AF9"/>
    <w:rsid w:val="006A3843"/>
    <w:rsid w:val="006D30B6"/>
    <w:rsid w:val="00724756"/>
    <w:rsid w:val="00756AC9"/>
    <w:rsid w:val="00757647"/>
    <w:rsid w:val="00763E33"/>
    <w:rsid w:val="007C3660"/>
    <w:rsid w:val="00830D8F"/>
    <w:rsid w:val="0085763E"/>
    <w:rsid w:val="00863BD5"/>
    <w:rsid w:val="00882423"/>
    <w:rsid w:val="008857E1"/>
    <w:rsid w:val="00921FDB"/>
    <w:rsid w:val="0094055F"/>
    <w:rsid w:val="0094201B"/>
    <w:rsid w:val="00946EA9"/>
    <w:rsid w:val="009A602A"/>
    <w:rsid w:val="009C462A"/>
    <w:rsid w:val="00A071E9"/>
    <w:rsid w:val="00A26D65"/>
    <w:rsid w:val="00A832CD"/>
    <w:rsid w:val="00AE28D1"/>
    <w:rsid w:val="00AE3696"/>
    <w:rsid w:val="00B0694A"/>
    <w:rsid w:val="00B837F2"/>
    <w:rsid w:val="00BA7BC0"/>
    <w:rsid w:val="00BD0B6D"/>
    <w:rsid w:val="00C357A4"/>
    <w:rsid w:val="00C454C8"/>
    <w:rsid w:val="00C66F80"/>
    <w:rsid w:val="00C820C3"/>
    <w:rsid w:val="00D3203B"/>
    <w:rsid w:val="00D35FF4"/>
    <w:rsid w:val="00D41314"/>
    <w:rsid w:val="00D54051"/>
    <w:rsid w:val="00D616E5"/>
    <w:rsid w:val="00D65122"/>
    <w:rsid w:val="00DC17DE"/>
    <w:rsid w:val="00DD4E4D"/>
    <w:rsid w:val="00E51068"/>
    <w:rsid w:val="00E94C19"/>
    <w:rsid w:val="00EA2225"/>
    <w:rsid w:val="00EA6303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66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2019-12-03T13:39:00Z</dcterms:created>
  <dcterms:modified xsi:type="dcterms:W3CDTF">2019-12-03T13:39:00Z</dcterms:modified>
</cp:coreProperties>
</file>